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EC8D83" w14:textId="77777777" w:rsidR="00F149CC" w:rsidRDefault="00E37D52" w:rsidP="00E37D52">
      <w:pPr>
        <w:rPr>
          <w:b/>
          <w:sz w:val="36"/>
          <w:szCs w:val="36"/>
        </w:rPr>
      </w:pPr>
      <w:bookmarkStart w:id="0" w:name="_GoBack"/>
      <w:bookmarkEnd w:id="0"/>
      <w:r w:rsidRPr="00E37D52">
        <w:rPr>
          <w:b/>
          <w:noProof/>
          <w:sz w:val="36"/>
          <w:szCs w:val="36"/>
        </w:rPr>
        <w:drawing>
          <wp:anchor distT="0" distB="0" distL="114300" distR="114300" simplePos="0" relativeHeight="251655168" behindDoc="0" locked="0" layoutInCell="1" allowOverlap="1" wp14:anchorId="69A1C4F4" wp14:editId="2B3BDA35">
            <wp:simplePos x="0" y="0"/>
            <wp:positionH relativeFrom="margin">
              <wp:posOffset>3680460</wp:posOffset>
            </wp:positionH>
            <wp:positionV relativeFrom="margin">
              <wp:posOffset>-563880</wp:posOffset>
            </wp:positionV>
            <wp:extent cx="2026920" cy="202692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 Seasons 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26920" cy="2026920"/>
                    </a:xfrm>
                    <a:prstGeom prst="rect">
                      <a:avLst/>
                    </a:prstGeom>
                  </pic:spPr>
                </pic:pic>
              </a:graphicData>
            </a:graphic>
            <wp14:sizeRelH relativeFrom="margin">
              <wp14:pctWidth>0</wp14:pctWidth>
            </wp14:sizeRelH>
            <wp14:sizeRelV relativeFrom="margin">
              <wp14:pctHeight>0</wp14:pctHeight>
            </wp14:sizeRelV>
          </wp:anchor>
        </w:drawing>
      </w:r>
      <w:r w:rsidRPr="00E37D52">
        <w:rPr>
          <w:b/>
          <w:sz w:val="36"/>
          <w:szCs w:val="36"/>
        </w:rPr>
        <w:t xml:space="preserve">                         </w:t>
      </w:r>
    </w:p>
    <w:p w14:paraId="0AFD8F6B" w14:textId="77777777" w:rsidR="00E37D52" w:rsidRPr="0066213D" w:rsidRDefault="00F149CC" w:rsidP="00F149CC">
      <w:pPr>
        <w:ind w:left="1440" w:firstLine="720"/>
        <w:rPr>
          <w:rFonts w:ascii="DrafixScript" w:hAnsi="DrafixScript"/>
          <w:sz w:val="32"/>
          <w:szCs w:val="32"/>
          <w:u w:val="single"/>
        </w:rPr>
      </w:pPr>
      <w:r>
        <w:rPr>
          <w:b/>
          <w:sz w:val="36"/>
          <w:szCs w:val="36"/>
        </w:rPr>
        <w:t xml:space="preserve">            </w:t>
      </w:r>
      <w:r w:rsidR="00BA3FFE" w:rsidRPr="0066213D">
        <w:rPr>
          <w:rFonts w:ascii="DrafixScript" w:hAnsi="DrafixScript"/>
          <w:sz w:val="32"/>
          <w:szCs w:val="32"/>
          <w:u w:val="single"/>
        </w:rPr>
        <w:t>Plant Care Guide</w:t>
      </w:r>
      <w:r w:rsidR="00E37D52" w:rsidRPr="0066213D">
        <w:rPr>
          <w:rFonts w:ascii="DrafixScript" w:hAnsi="DrafixScript"/>
          <w:sz w:val="32"/>
          <w:szCs w:val="32"/>
          <w:u w:val="single"/>
        </w:rPr>
        <w:t xml:space="preserve">            </w:t>
      </w:r>
    </w:p>
    <w:p w14:paraId="3C73B185" w14:textId="77777777" w:rsidR="00F35B10" w:rsidRDefault="00F35B10" w:rsidP="00E37D52">
      <w:pPr>
        <w:rPr>
          <w:b/>
          <w:sz w:val="32"/>
          <w:szCs w:val="32"/>
        </w:rPr>
      </w:pPr>
    </w:p>
    <w:p w14:paraId="3D6E1741" w14:textId="77777777" w:rsidR="00BA3FFE" w:rsidRPr="00F35B10" w:rsidRDefault="00F35B10" w:rsidP="00E37D52">
      <w:pPr>
        <w:rPr>
          <w:rFonts w:ascii="DrafixScript" w:hAnsi="DrafixScript"/>
          <w:b/>
          <w:sz w:val="32"/>
          <w:szCs w:val="32"/>
        </w:rPr>
      </w:pPr>
      <w:r w:rsidRPr="00F35B10">
        <w:rPr>
          <w:noProof/>
        </w:rPr>
        <w:drawing>
          <wp:anchor distT="0" distB="0" distL="114300" distR="114300" simplePos="0" relativeHeight="251660288" behindDoc="0" locked="0" layoutInCell="1" allowOverlap="1" wp14:anchorId="6F7978D5" wp14:editId="322EE4BE">
            <wp:simplePos x="0" y="0"/>
            <wp:positionH relativeFrom="margin">
              <wp:posOffset>-164465</wp:posOffset>
            </wp:positionH>
            <wp:positionV relativeFrom="margin">
              <wp:posOffset>1570355</wp:posOffset>
            </wp:positionV>
            <wp:extent cx="1406525" cy="1080135"/>
            <wp:effectExtent l="0" t="0" r="3175" b="5715"/>
            <wp:wrapSquare wrapText="bothSides"/>
            <wp:docPr id="10" name="Picture 10" descr="Image result for watering pl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watering plant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06525" cy="1080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A3FFE" w:rsidRPr="00F35B10">
        <w:rPr>
          <w:rFonts w:ascii="DrafixScript" w:hAnsi="DrafixScript"/>
          <w:b/>
        </w:rPr>
        <w:t>Watering New Plants:</w:t>
      </w:r>
    </w:p>
    <w:p w14:paraId="437EED95" w14:textId="712A8536" w:rsidR="00F35B10" w:rsidRDefault="00E43580" w:rsidP="00F35B10">
      <w:pPr>
        <w:pStyle w:val="ListParagraph"/>
      </w:pPr>
      <w:r>
        <w:rPr>
          <w:b/>
          <w:u w:val="single"/>
        </w:rPr>
        <w:t xml:space="preserve">1. </w:t>
      </w:r>
      <w:r w:rsidR="00BA3FFE" w:rsidRPr="00BA3FFE">
        <w:rPr>
          <w:b/>
          <w:u w:val="single"/>
        </w:rPr>
        <w:t>Year 1</w:t>
      </w:r>
      <w:r w:rsidR="00A00D1A">
        <w:rPr>
          <w:b/>
          <w:u w:val="single"/>
        </w:rPr>
        <w:t>:</w:t>
      </w:r>
      <w:r w:rsidR="0061241A">
        <w:t xml:space="preserve"> (Spring-F</w:t>
      </w:r>
      <w:r w:rsidR="00BA3FFE">
        <w:t>all)</w:t>
      </w:r>
      <w:r w:rsidR="00F35B10">
        <w:t>:</w:t>
      </w:r>
    </w:p>
    <w:p w14:paraId="776D4637" w14:textId="399C3CEB" w:rsidR="00BA3FFE" w:rsidRDefault="00D50506" w:rsidP="00F35B10">
      <w:pPr>
        <w:pStyle w:val="ListParagraph"/>
      </w:pPr>
      <w:r w:rsidRPr="00F35B10">
        <w:rPr>
          <w:b/>
          <w:u w:val="single"/>
        </w:rPr>
        <w:t>When P</w:t>
      </w:r>
      <w:r w:rsidR="00BA3FFE" w:rsidRPr="00F35B10">
        <w:rPr>
          <w:b/>
          <w:u w:val="single"/>
        </w:rPr>
        <w:t>lanting</w:t>
      </w:r>
      <w:r w:rsidR="00BA3FFE">
        <w:t>: Water pl</w:t>
      </w:r>
      <w:r w:rsidR="00F35B10">
        <w:t xml:space="preserve">ants as soon as you get them in </w:t>
      </w:r>
      <w:r w:rsidR="00BA3FFE">
        <w:t xml:space="preserve">the ground. </w:t>
      </w:r>
      <w:r w:rsidR="00BA3FFE" w:rsidRPr="00F35B10">
        <w:t>Allow the water to soak in</w:t>
      </w:r>
      <w:r w:rsidR="00BA3FFE">
        <w:t>, then water again until the soil is thoroughly moistened.</w:t>
      </w:r>
    </w:p>
    <w:p w14:paraId="362BAB0F" w14:textId="77777777" w:rsidR="00BA3FFE" w:rsidRDefault="00D50506" w:rsidP="00F35B10">
      <w:pPr>
        <w:pStyle w:val="ListParagraph"/>
        <w:ind w:left="1440"/>
      </w:pPr>
      <w:r>
        <w:rPr>
          <w:b/>
          <w:u w:val="single"/>
        </w:rPr>
        <w:t>Week 1</w:t>
      </w:r>
      <w:r w:rsidR="00F717F9">
        <w:t>: Water plants daily.</w:t>
      </w:r>
    </w:p>
    <w:p w14:paraId="444E3AB0" w14:textId="52AEB4FA" w:rsidR="00F717F9" w:rsidRDefault="00BA3FFE" w:rsidP="00F35B10">
      <w:pPr>
        <w:pStyle w:val="ListParagraph"/>
        <w:ind w:left="1440"/>
      </w:pPr>
      <w:r w:rsidRPr="002B28FE">
        <w:rPr>
          <w:b/>
          <w:u w:val="single"/>
        </w:rPr>
        <w:t xml:space="preserve">Week </w:t>
      </w:r>
      <w:r w:rsidR="00D50506">
        <w:rPr>
          <w:b/>
          <w:u w:val="single"/>
        </w:rPr>
        <w:t>2, O</w:t>
      </w:r>
      <w:r w:rsidRPr="002B28FE">
        <w:rPr>
          <w:b/>
          <w:u w:val="single"/>
        </w:rPr>
        <w:t>nward</w:t>
      </w:r>
      <w:r>
        <w:t>: Unless the weather is extremely hot and dry, you may decrease watering frequency to two or three</w:t>
      </w:r>
      <w:r w:rsidR="00356071">
        <w:t xml:space="preserve"> times per week until the fall.</w:t>
      </w:r>
    </w:p>
    <w:p w14:paraId="1361BA95" w14:textId="190B822A" w:rsidR="00633DA3" w:rsidRDefault="00633DA3" w:rsidP="00F35B10">
      <w:pPr>
        <w:pStyle w:val="ListParagraph"/>
        <w:ind w:left="1440"/>
      </w:pPr>
      <w:r>
        <w:rPr>
          <w:b/>
          <w:u w:val="single"/>
        </w:rPr>
        <w:t>Summer Months</w:t>
      </w:r>
      <w:r w:rsidRPr="00633DA3">
        <w:t>:</w:t>
      </w:r>
      <w:r>
        <w:t xml:space="preserve"> The first two summers for a new plant are the most important for plant establishment. During late June through early September plants may need an extra watering per week, especially in extreme heat and drought. </w:t>
      </w:r>
    </w:p>
    <w:p w14:paraId="082E3C6C" w14:textId="55A83261" w:rsidR="00BA3FFE" w:rsidRPr="001E0109" w:rsidRDefault="00BA3FFE" w:rsidP="001E0109">
      <w:pPr>
        <w:pStyle w:val="ListParagraph"/>
        <w:numPr>
          <w:ilvl w:val="0"/>
          <w:numId w:val="9"/>
        </w:numPr>
        <w:rPr>
          <w:b/>
          <w:u w:val="single"/>
        </w:rPr>
      </w:pPr>
      <w:r w:rsidRPr="001E0109">
        <w:rPr>
          <w:b/>
          <w:u w:val="single"/>
        </w:rPr>
        <w:t xml:space="preserve">Years 2 &amp; 3: </w:t>
      </w:r>
      <w:r>
        <w:t xml:space="preserve">Water deeply </w:t>
      </w:r>
      <w:r w:rsidRPr="00F35B10">
        <w:t>once or twice per week</w:t>
      </w:r>
      <w:r>
        <w:t>. How often and how long you water depend on your soil composition.</w:t>
      </w:r>
      <w:r w:rsidR="00E43580">
        <w:t xml:space="preserve"> In extreme heat and dryness 2-3 waterings per week might be required.</w:t>
      </w:r>
    </w:p>
    <w:p w14:paraId="70D09D79" w14:textId="5B9938E5" w:rsidR="002D70AD" w:rsidRDefault="00BA3FFE" w:rsidP="001E0109">
      <w:pPr>
        <w:pStyle w:val="ListParagraph"/>
        <w:numPr>
          <w:ilvl w:val="0"/>
          <w:numId w:val="9"/>
        </w:numPr>
      </w:pPr>
      <w:r w:rsidRPr="001E0109">
        <w:rPr>
          <w:b/>
          <w:u w:val="single"/>
        </w:rPr>
        <w:t xml:space="preserve">After year 3: </w:t>
      </w:r>
      <w:r>
        <w:t>Plants should be established and thrive with less watering. Drought-tolerant plants may need no supplemental water.</w:t>
      </w:r>
    </w:p>
    <w:p w14:paraId="0E362B8A" w14:textId="77777777" w:rsidR="00F35B10" w:rsidRDefault="00F35B10" w:rsidP="00F717F9">
      <w:pPr>
        <w:pStyle w:val="ListParagraph"/>
        <w:ind w:left="1440"/>
        <w:rPr>
          <w:b/>
        </w:rPr>
      </w:pPr>
    </w:p>
    <w:p w14:paraId="4F30F4EB" w14:textId="77777777" w:rsidR="00F717F9" w:rsidRDefault="00BA3FFE" w:rsidP="00F717F9">
      <w:pPr>
        <w:pStyle w:val="ListParagraph"/>
        <w:ind w:left="1440"/>
      </w:pPr>
      <w:r w:rsidRPr="00F717F9">
        <w:rPr>
          <w:b/>
        </w:rPr>
        <w:t>*Tip</w:t>
      </w:r>
      <w:r w:rsidRPr="00BA3FFE">
        <w:t>:</w:t>
      </w:r>
      <w:r w:rsidR="00F717F9" w:rsidRPr="00F717F9">
        <w:t xml:space="preserve"> </w:t>
      </w:r>
      <w:r w:rsidR="00F717F9">
        <w:t xml:space="preserve">One way to calculate how much water to apply is to look at the container size of the new plant. Typically, </w:t>
      </w:r>
      <w:r w:rsidR="00F717F9" w:rsidRPr="00F717F9">
        <w:t xml:space="preserve">2/3 of the given container size </w:t>
      </w:r>
      <w:r w:rsidR="00F717F9">
        <w:t>is what you should be applying at each watering</w:t>
      </w:r>
      <w:r w:rsidR="00F717F9" w:rsidRPr="00F717F9">
        <w:t>.</w:t>
      </w:r>
      <w:r w:rsidR="00F717F9">
        <w:t xml:space="preserve"> </w:t>
      </w:r>
    </w:p>
    <w:p w14:paraId="2430C685" w14:textId="77777777" w:rsidR="00F717F9" w:rsidRDefault="00F717F9" w:rsidP="00F717F9">
      <w:pPr>
        <w:pStyle w:val="ListParagraph"/>
        <w:numPr>
          <w:ilvl w:val="1"/>
          <w:numId w:val="4"/>
        </w:numPr>
      </w:pPr>
      <w:r>
        <w:t>For example, a</w:t>
      </w:r>
      <w:r w:rsidRPr="00F717F9">
        <w:t xml:space="preserve"> </w:t>
      </w:r>
      <w:r>
        <w:t>45 gallon-sized tree would require about</w:t>
      </w:r>
      <w:r w:rsidRPr="00F717F9">
        <w:t xml:space="preserve"> 30 gallons of water</w:t>
      </w:r>
      <w:r>
        <w:t>.</w:t>
      </w:r>
    </w:p>
    <w:p w14:paraId="7E3CAC69" w14:textId="77777777" w:rsidR="00BA3FFE" w:rsidRDefault="00F717F9" w:rsidP="00F717F9">
      <w:pPr>
        <w:ind w:left="1440"/>
      </w:pPr>
      <w:r>
        <w:t>*</w:t>
      </w:r>
      <w:r w:rsidRPr="00F717F9">
        <w:rPr>
          <w:b/>
        </w:rPr>
        <w:t>Tip</w:t>
      </w:r>
      <w:r>
        <w:t>: While getting established, deeper</w:t>
      </w:r>
      <w:r w:rsidR="00BA3FFE" w:rsidRPr="00BA3FFE">
        <w:t xml:space="preserve"> </w:t>
      </w:r>
      <w:r w:rsidR="0061241A">
        <w:t xml:space="preserve">and </w:t>
      </w:r>
      <w:r w:rsidR="00BA3FFE" w:rsidRPr="00BA3FFE">
        <w:t>infrequent watering helps plan</w:t>
      </w:r>
      <w:r w:rsidR="00BA3FFE">
        <w:t>ts grow healthy extensive roots</w:t>
      </w:r>
      <w:r w:rsidR="00BA3FFE" w:rsidRPr="00BA3FFE">
        <w:t xml:space="preserve"> that stand up </w:t>
      </w:r>
      <w:r w:rsidR="00BA3FFE">
        <w:t xml:space="preserve">better to </w:t>
      </w:r>
      <w:r w:rsidR="00BA3FFE" w:rsidRPr="00BA3FFE">
        <w:t>drought stress.</w:t>
      </w:r>
    </w:p>
    <w:p w14:paraId="78AF3F03" w14:textId="77777777" w:rsidR="00F35B10" w:rsidRDefault="00F35B10" w:rsidP="00BA3FFE">
      <w:pPr>
        <w:rPr>
          <w:b/>
          <w:u w:val="single"/>
        </w:rPr>
      </w:pPr>
    </w:p>
    <w:p w14:paraId="7611547E" w14:textId="77777777" w:rsidR="00E37D52" w:rsidRPr="0066213D" w:rsidRDefault="00D50506" w:rsidP="00BA3FFE">
      <w:pPr>
        <w:rPr>
          <w:rFonts w:ascii="DrafixScript" w:hAnsi="DrafixScript"/>
          <w:b/>
          <w:u w:val="single"/>
        </w:rPr>
      </w:pPr>
      <w:r w:rsidRPr="0066213D">
        <w:rPr>
          <w:rFonts w:ascii="DrafixScript" w:hAnsi="DrafixScript"/>
          <w:b/>
          <w:u w:val="single"/>
        </w:rPr>
        <w:t>Watering New Sod:</w:t>
      </w:r>
      <w:r w:rsidR="0061241A" w:rsidRPr="0066213D">
        <w:rPr>
          <w:rFonts w:ascii="DrafixScript" w:hAnsi="DrafixScript"/>
          <w:noProof/>
        </w:rPr>
        <w:t xml:space="preserve"> </w:t>
      </w:r>
    </w:p>
    <w:p w14:paraId="11E3501A" w14:textId="5A8768FF" w:rsidR="00D50506" w:rsidRPr="00F35B10" w:rsidRDefault="00F35B10" w:rsidP="00F35B10">
      <w:pPr>
        <w:ind w:left="720"/>
        <w:rPr>
          <w:b/>
        </w:rPr>
      </w:pPr>
      <w:r>
        <w:rPr>
          <w:noProof/>
        </w:rPr>
        <w:drawing>
          <wp:anchor distT="0" distB="0" distL="114300" distR="114300" simplePos="0" relativeHeight="251659264" behindDoc="0" locked="0" layoutInCell="1" allowOverlap="1" wp14:anchorId="5C967331" wp14:editId="4C0A1D6C">
            <wp:simplePos x="0" y="0"/>
            <wp:positionH relativeFrom="margin">
              <wp:posOffset>-9525</wp:posOffset>
            </wp:positionH>
            <wp:positionV relativeFrom="margin">
              <wp:posOffset>6200140</wp:posOffset>
            </wp:positionV>
            <wp:extent cx="1592580" cy="1195705"/>
            <wp:effectExtent l="0" t="0" r="7620" b="4445"/>
            <wp:wrapSquare wrapText="bothSides"/>
            <wp:docPr id="9" name="Picture 9" descr="Image result for new s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new so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92580" cy="11957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50506" w:rsidRPr="00D50506">
        <w:rPr>
          <w:b/>
        </w:rPr>
        <w:t>Week 1</w:t>
      </w:r>
      <w:r w:rsidR="00D50506">
        <w:t xml:space="preserve">: </w:t>
      </w:r>
      <w:r w:rsidR="00F717F9">
        <w:t xml:space="preserve">Apply </w:t>
      </w:r>
      <w:r w:rsidR="00D50506">
        <w:t>1</w:t>
      </w:r>
      <w:r w:rsidR="00633DA3">
        <w:t>.5</w:t>
      </w:r>
      <w:r w:rsidR="00D50506">
        <w:t xml:space="preserve"> inch of water </w:t>
      </w:r>
      <w:r w:rsidR="00D50506" w:rsidRPr="00F717F9">
        <w:rPr>
          <w:b/>
        </w:rPr>
        <w:t>twice per</w:t>
      </w:r>
      <w:r w:rsidR="0066213D">
        <w:rPr>
          <w:b/>
        </w:rPr>
        <w:t xml:space="preserve"> </w:t>
      </w:r>
      <w:r w:rsidR="00D50506" w:rsidRPr="00F717F9">
        <w:rPr>
          <w:b/>
        </w:rPr>
        <w:t>day</w:t>
      </w:r>
      <w:r w:rsidR="00D50506">
        <w:t xml:space="preserve"> (</w:t>
      </w:r>
      <w:r w:rsidR="0061241A">
        <w:t xml:space="preserve">typically </w:t>
      </w:r>
      <w:r w:rsidR="0066213D">
        <w:t xml:space="preserve">this would be </w:t>
      </w:r>
      <w:r w:rsidR="0061241A">
        <w:t xml:space="preserve">an </w:t>
      </w:r>
      <w:r w:rsidR="00D50506">
        <w:t>a</w:t>
      </w:r>
      <w:r w:rsidR="00D50506" w:rsidRPr="00D50506">
        <w:t>verage of 15-25 minutes per zone depending on water</w:t>
      </w:r>
      <w:r w:rsidR="00D50506">
        <w:t xml:space="preserve"> </w:t>
      </w:r>
      <w:r w:rsidR="00D50506" w:rsidRPr="00D50506">
        <w:t>pressure</w:t>
      </w:r>
      <w:r w:rsidR="00633DA3">
        <w:t xml:space="preserve"> and the type of sprinkler heads</w:t>
      </w:r>
      <w:r w:rsidR="00D50506" w:rsidRPr="00D50506">
        <w:t>)</w:t>
      </w:r>
      <w:r w:rsidR="00D50506">
        <w:t>.</w:t>
      </w:r>
    </w:p>
    <w:p w14:paraId="58849F54" w14:textId="77777777" w:rsidR="00D50506" w:rsidRDefault="00D50506" w:rsidP="00F35B10">
      <w:r w:rsidRPr="00D50506">
        <w:rPr>
          <w:b/>
        </w:rPr>
        <w:t>Weeks 2-3:</w:t>
      </w:r>
      <w:r w:rsidRPr="00D50506">
        <w:t xml:space="preserve"> </w:t>
      </w:r>
      <w:r w:rsidR="0066213D">
        <w:t xml:space="preserve">Water </w:t>
      </w:r>
      <w:r w:rsidR="0066213D">
        <w:rPr>
          <w:b/>
        </w:rPr>
        <w:t>o</w:t>
      </w:r>
      <w:r w:rsidRPr="00F717F9">
        <w:rPr>
          <w:b/>
        </w:rPr>
        <w:t>nce per day</w:t>
      </w:r>
      <w:r w:rsidRPr="00D50506">
        <w:t xml:space="preserve"> for the </w:t>
      </w:r>
      <w:r>
        <w:t>second and third week</w:t>
      </w:r>
      <w:r w:rsidRPr="00D50506">
        <w:t xml:space="preserve">. </w:t>
      </w:r>
    </w:p>
    <w:p w14:paraId="72E147F5" w14:textId="11B5966C" w:rsidR="00D50506" w:rsidRDefault="00D50506" w:rsidP="00F35B10">
      <w:r w:rsidRPr="00D50506">
        <w:rPr>
          <w:b/>
        </w:rPr>
        <w:t>After week 3</w:t>
      </w:r>
      <w:r>
        <w:t xml:space="preserve">: Water </w:t>
      </w:r>
      <w:r w:rsidRPr="00F717F9">
        <w:rPr>
          <w:b/>
        </w:rPr>
        <w:t>3 times per week</w:t>
      </w:r>
      <w:r w:rsidR="0066213D">
        <w:rPr>
          <w:b/>
        </w:rPr>
        <w:t xml:space="preserve"> </w:t>
      </w:r>
      <w:r w:rsidR="0066213D" w:rsidRPr="0066213D">
        <w:t>until the lawn is established</w:t>
      </w:r>
      <w:r w:rsidR="0066213D">
        <w:t>.</w:t>
      </w:r>
    </w:p>
    <w:p w14:paraId="7E5878FC" w14:textId="3F9B3956" w:rsidR="00633DA3" w:rsidRPr="00633DA3" w:rsidRDefault="00633DA3" w:rsidP="00F35B10">
      <w:r>
        <w:rPr>
          <w:b/>
        </w:rPr>
        <w:t xml:space="preserve">*Tip: </w:t>
      </w:r>
      <w:r>
        <w:t>As with plants, after the first couple of weeks it is better to have a few deep waterings per week than shallow waterings every day. This encourages deep root growth and strengthens the sod to hold up to drought better.</w:t>
      </w:r>
    </w:p>
    <w:p w14:paraId="4792782A" w14:textId="77777777" w:rsidR="00F149CC" w:rsidRDefault="00F149CC" w:rsidP="00BA3FFE">
      <w:pPr>
        <w:rPr>
          <w:b/>
          <w:u w:val="single"/>
        </w:rPr>
      </w:pPr>
    </w:p>
    <w:p w14:paraId="5918CE54" w14:textId="77777777" w:rsidR="0066213D" w:rsidRDefault="0066213D" w:rsidP="00BA3FFE">
      <w:pPr>
        <w:rPr>
          <w:b/>
          <w:u w:val="single"/>
        </w:rPr>
      </w:pPr>
    </w:p>
    <w:p w14:paraId="27B05C03" w14:textId="77777777" w:rsidR="00F35B10" w:rsidRDefault="00F35B10" w:rsidP="00BA3FFE">
      <w:pPr>
        <w:rPr>
          <w:rFonts w:ascii="DrafixScript" w:hAnsi="DrafixScript"/>
          <w:b/>
          <w:u w:val="single"/>
        </w:rPr>
      </w:pPr>
    </w:p>
    <w:p w14:paraId="33C69D5B" w14:textId="48C82109" w:rsidR="001E0109" w:rsidRDefault="001E0109" w:rsidP="00BA3FFE">
      <w:pPr>
        <w:rPr>
          <w:rFonts w:ascii="DrafixScript" w:hAnsi="DrafixScript"/>
          <w:b/>
          <w:u w:val="single"/>
        </w:rPr>
      </w:pPr>
    </w:p>
    <w:p w14:paraId="658F83B9" w14:textId="19663EDA" w:rsidR="00D50506" w:rsidRPr="0066213D" w:rsidRDefault="0061241A" w:rsidP="00BA3FFE">
      <w:pPr>
        <w:rPr>
          <w:rFonts w:ascii="DrafixScript" w:hAnsi="DrafixScript"/>
          <w:b/>
          <w:u w:val="single"/>
        </w:rPr>
      </w:pPr>
      <w:r w:rsidRPr="0066213D">
        <w:rPr>
          <w:rFonts w:ascii="DrafixScript" w:hAnsi="DrafixScript"/>
          <w:b/>
          <w:u w:val="single"/>
        </w:rPr>
        <w:t>Plant Types:</w:t>
      </w:r>
    </w:p>
    <w:p w14:paraId="4DBD3DFA" w14:textId="3368A9A0" w:rsidR="0061241A" w:rsidRDefault="00021D62" w:rsidP="00BA3FFE">
      <w:pPr>
        <w:rPr>
          <w:b/>
          <w:u w:val="single"/>
        </w:rPr>
      </w:pPr>
      <w:r>
        <w:rPr>
          <w:noProof/>
        </w:rPr>
        <w:drawing>
          <wp:anchor distT="0" distB="0" distL="114300" distR="114300" simplePos="0" relativeHeight="251654144" behindDoc="0" locked="0" layoutInCell="1" allowOverlap="1" wp14:anchorId="046F0A3E" wp14:editId="3B178E41">
            <wp:simplePos x="0" y="0"/>
            <wp:positionH relativeFrom="margin">
              <wp:posOffset>-260985</wp:posOffset>
            </wp:positionH>
            <wp:positionV relativeFrom="margin">
              <wp:posOffset>733425</wp:posOffset>
            </wp:positionV>
            <wp:extent cx="1289050" cy="964565"/>
            <wp:effectExtent l="0" t="0" r="6350" b="6985"/>
            <wp:wrapSquare wrapText="bothSides"/>
            <wp:docPr id="8" name="Picture 8" descr="Image result for perenn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perennia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9050" cy="964565"/>
                    </a:xfrm>
                    <a:prstGeom prst="rect">
                      <a:avLst/>
                    </a:prstGeom>
                    <a:noFill/>
                    <a:ln>
                      <a:noFill/>
                    </a:ln>
                  </pic:spPr>
                </pic:pic>
              </a:graphicData>
            </a:graphic>
            <wp14:sizeRelH relativeFrom="margin">
              <wp14:pctWidth>0</wp14:pctWidth>
            </wp14:sizeRelH>
          </wp:anchor>
        </w:drawing>
      </w:r>
      <w:r w:rsidR="0061241A">
        <w:rPr>
          <w:b/>
          <w:u w:val="single"/>
        </w:rPr>
        <w:t>Annuals:</w:t>
      </w:r>
      <w:r w:rsidR="00D05072">
        <w:t xml:space="preserve"> P</w:t>
      </w:r>
      <w:r w:rsidR="00D05072" w:rsidRPr="00D05072">
        <w:t>lants with a life cycle that lasts only one year. They grow from seed, bloom, produce seeds, and die</w:t>
      </w:r>
      <w:r w:rsidR="00D05072">
        <w:t xml:space="preserve"> </w:t>
      </w:r>
      <w:r w:rsidR="00D05072" w:rsidRPr="00D05072">
        <w:t>in one growing season.</w:t>
      </w:r>
      <w:r w:rsidR="008F711A">
        <w:t xml:space="preserve"> </w:t>
      </w:r>
      <w:r w:rsidR="008F711A" w:rsidRPr="008F711A">
        <w:rPr>
          <w:b/>
        </w:rPr>
        <w:t>Plant at the beginning of the growing season (</w:t>
      </w:r>
      <w:r w:rsidR="008F711A">
        <w:rPr>
          <w:b/>
        </w:rPr>
        <w:t>M</w:t>
      </w:r>
      <w:r w:rsidR="008F711A" w:rsidRPr="008F711A">
        <w:rPr>
          <w:b/>
        </w:rPr>
        <w:t>arch for Spring flowers, June for summer flowers, and October for winter flowers)</w:t>
      </w:r>
    </w:p>
    <w:p w14:paraId="37837337" w14:textId="3483A5A8" w:rsidR="000C4763" w:rsidRDefault="003827FB" w:rsidP="003827FB">
      <w:pPr>
        <w:rPr>
          <w:b/>
          <w:u w:val="single"/>
        </w:rPr>
      </w:pPr>
      <w:r w:rsidRPr="00021D62">
        <w:rPr>
          <w:noProof/>
        </w:rPr>
        <w:drawing>
          <wp:anchor distT="0" distB="0" distL="114300" distR="114300" simplePos="0" relativeHeight="251651072" behindDoc="0" locked="0" layoutInCell="1" allowOverlap="1" wp14:anchorId="2271449D" wp14:editId="11B91B2C">
            <wp:simplePos x="0" y="0"/>
            <wp:positionH relativeFrom="margin">
              <wp:posOffset>-262255</wp:posOffset>
            </wp:positionH>
            <wp:positionV relativeFrom="margin">
              <wp:posOffset>2006600</wp:posOffset>
            </wp:positionV>
            <wp:extent cx="1289050" cy="1289050"/>
            <wp:effectExtent l="0" t="0" r="6350" b="6350"/>
            <wp:wrapSquare wrapText="bothSides"/>
            <wp:docPr id="7" name="Picture 7" descr="Image result for what is an everg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what is an evergree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89050" cy="1289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1241A">
        <w:rPr>
          <w:b/>
          <w:u w:val="single"/>
        </w:rPr>
        <w:t>Perennials:</w:t>
      </w:r>
      <w:r w:rsidR="00D05072" w:rsidRPr="00D05072">
        <w:t xml:space="preserve"> </w:t>
      </w:r>
      <w:r w:rsidR="00021D62">
        <w:t xml:space="preserve">Plants that </w:t>
      </w:r>
      <w:r w:rsidR="00D05072" w:rsidRPr="00D05072">
        <w:t xml:space="preserve">return year after year and continue growing until they reach </w:t>
      </w:r>
      <w:r w:rsidR="00021D62">
        <w:t xml:space="preserve">maturity. </w:t>
      </w:r>
      <w:r w:rsidR="00021D62" w:rsidRPr="00021D62">
        <w:t>Generally the top portion of the plant dies back each winter and regrows the following spring from the same root system.</w:t>
      </w:r>
      <w:r w:rsidR="008F711A">
        <w:t xml:space="preserve"> </w:t>
      </w:r>
      <w:r w:rsidR="008F711A">
        <w:rPr>
          <w:b/>
        </w:rPr>
        <w:t>Plant container-grown perennials year-round, but it is best to plant at the beginning of Spring</w:t>
      </w:r>
    </w:p>
    <w:p w14:paraId="090CA11F" w14:textId="1D4A29FE" w:rsidR="000C4763" w:rsidRPr="003827FB" w:rsidRDefault="00633DA3" w:rsidP="003827FB">
      <w:pPr>
        <w:ind w:left="1785"/>
        <w:rPr>
          <w:b/>
        </w:rPr>
      </w:pPr>
      <w:r w:rsidRPr="00021D62">
        <w:rPr>
          <w:b/>
          <w:u w:val="single"/>
        </w:rPr>
        <w:t>Deciduous</w:t>
      </w:r>
      <w:r w:rsidR="00F149CC" w:rsidRPr="00021D62">
        <w:rPr>
          <w:b/>
          <w:u w:val="single"/>
        </w:rPr>
        <w:t>:</w:t>
      </w:r>
      <w:r w:rsidR="00F149CC" w:rsidRPr="00F149CC">
        <w:t xml:space="preserve"> </w:t>
      </w:r>
      <w:r w:rsidR="00021D62">
        <w:t>Perennial plants that lose their leaves in the dormant season.</w:t>
      </w:r>
      <w:r w:rsidR="008F711A">
        <w:t xml:space="preserve"> </w:t>
      </w:r>
      <w:r w:rsidR="008F711A">
        <w:rPr>
          <w:b/>
        </w:rPr>
        <w:t>It is best to plant deciduous shrubs and trees in the fall right before dormant season or in the winter during the dormant season, but container-grown plants can be planted year-round with relatively little transplant shock.</w:t>
      </w:r>
    </w:p>
    <w:p w14:paraId="448DDCC8" w14:textId="4B845A69" w:rsidR="0061241A" w:rsidRPr="008F711A" w:rsidRDefault="00D05072" w:rsidP="00021D62">
      <w:pPr>
        <w:pStyle w:val="ListParagraph"/>
        <w:ind w:left="1740"/>
        <w:rPr>
          <w:b/>
          <w:u w:val="single"/>
        </w:rPr>
      </w:pPr>
      <w:r w:rsidRPr="00021D62">
        <w:rPr>
          <w:b/>
          <w:u w:val="single"/>
        </w:rPr>
        <w:t>E</w:t>
      </w:r>
      <w:r w:rsidR="000C4763" w:rsidRPr="00021D62">
        <w:rPr>
          <w:b/>
          <w:u w:val="single"/>
        </w:rPr>
        <w:t>vergreen</w:t>
      </w:r>
      <w:r w:rsidR="00F149CC" w:rsidRPr="00021D62">
        <w:rPr>
          <w:b/>
          <w:u w:val="single"/>
        </w:rPr>
        <w:t>:</w:t>
      </w:r>
      <w:r w:rsidR="000C4763" w:rsidRPr="000C4763">
        <w:t xml:space="preserve"> </w:t>
      </w:r>
      <w:r w:rsidR="00021D62">
        <w:t>Perennial</w:t>
      </w:r>
      <w:r w:rsidR="000C4763">
        <w:t xml:space="preserve"> p</w:t>
      </w:r>
      <w:r w:rsidR="000C4763" w:rsidRPr="000C4763">
        <w:t>lants that maintain their foliage year-round.</w:t>
      </w:r>
      <w:r w:rsidR="008F711A">
        <w:t xml:space="preserve"> </w:t>
      </w:r>
      <w:r w:rsidR="008F711A">
        <w:rPr>
          <w:b/>
        </w:rPr>
        <w:t xml:space="preserve">Plant container-grown evergreen trees and shrubs year-round but the best time is fall and winter. </w:t>
      </w:r>
    </w:p>
    <w:p w14:paraId="664DEDAF" w14:textId="0B25895D" w:rsidR="00F35B10" w:rsidRDefault="00F35B10" w:rsidP="00BA3FFE">
      <w:pPr>
        <w:rPr>
          <w:rFonts w:ascii="DrafixScript" w:hAnsi="DrafixScript"/>
          <w:b/>
          <w:u w:val="single"/>
        </w:rPr>
      </w:pPr>
    </w:p>
    <w:p w14:paraId="56A4322F" w14:textId="5B8784CF" w:rsidR="00BA3FFE" w:rsidRPr="00A00D1A" w:rsidRDefault="00BA3FFE" w:rsidP="00BA3FFE">
      <w:pPr>
        <w:rPr>
          <w:b/>
        </w:rPr>
      </w:pPr>
      <w:r w:rsidRPr="0066213D">
        <w:rPr>
          <w:rFonts w:ascii="DrafixScript" w:hAnsi="DrafixScript"/>
          <w:b/>
          <w:u w:val="single"/>
        </w:rPr>
        <w:t>Pruning</w:t>
      </w:r>
      <w:r w:rsidR="00A00D1A" w:rsidRPr="0066213D">
        <w:rPr>
          <w:rFonts w:ascii="DrafixScript" w:hAnsi="DrafixScript"/>
          <w:b/>
          <w:u w:val="single"/>
        </w:rPr>
        <w:t>/Trimming</w:t>
      </w:r>
      <w:r w:rsidRPr="00A00D1A">
        <w:rPr>
          <w:b/>
          <w:u w:val="single"/>
        </w:rPr>
        <w:t>:</w:t>
      </w:r>
      <w:r w:rsidR="00A00D1A" w:rsidRPr="00A00D1A">
        <w:rPr>
          <w:noProof/>
        </w:rPr>
        <w:t xml:space="preserve">  </w:t>
      </w:r>
      <w:r w:rsidR="00A00D1A">
        <w:rPr>
          <w:noProof/>
        </w:rPr>
        <w:t>Any major trimming should occur during the dormant season (November-Fe</w:t>
      </w:r>
      <w:r w:rsidR="00F35B10">
        <w:rPr>
          <w:noProof/>
        </w:rPr>
        <w:t xml:space="preserve">bruary) to reduce stress on </w:t>
      </w:r>
      <w:r w:rsidR="00A00D1A">
        <w:rPr>
          <w:noProof/>
        </w:rPr>
        <w:t>trees and shrubs. Seasonal pruning is recommended for blooming perennials and shrubs, directly after a blooming cylce to encourage repeat blooms.</w:t>
      </w:r>
    </w:p>
    <w:p w14:paraId="74260638" w14:textId="271BACF9" w:rsidR="00A00D1A" w:rsidRPr="00A00D1A" w:rsidRDefault="003D0271" w:rsidP="00A00D1A">
      <w:pPr>
        <w:pStyle w:val="ListParagraph"/>
        <w:numPr>
          <w:ilvl w:val="0"/>
          <w:numId w:val="3"/>
        </w:numPr>
        <w:rPr>
          <w:b/>
        </w:rPr>
      </w:pPr>
      <w:r>
        <w:rPr>
          <w:noProof/>
        </w:rPr>
        <w:drawing>
          <wp:anchor distT="0" distB="0" distL="114300" distR="114300" simplePos="0" relativeHeight="251668480" behindDoc="0" locked="0" layoutInCell="1" allowOverlap="1" wp14:anchorId="3ED40014" wp14:editId="05542C5F">
            <wp:simplePos x="0" y="0"/>
            <wp:positionH relativeFrom="column">
              <wp:posOffset>4815840</wp:posOffset>
            </wp:positionH>
            <wp:positionV relativeFrom="paragraph">
              <wp:posOffset>398145</wp:posOffset>
            </wp:positionV>
            <wp:extent cx="1478280" cy="1478280"/>
            <wp:effectExtent l="0" t="0" r="762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1478280" cy="1478280"/>
                    </a:xfrm>
                    <a:prstGeom prst="rect">
                      <a:avLst/>
                    </a:prstGeom>
                  </pic:spPr>
                </pic:pic>
              </a:graphicData>
            </a:graphic>
            <wp14:sizeRelH relativeFrom="margin">
              <wp14:pctWidth>0</wp14:pctWidth>
            </wp14:sizeRelH>
            <wp14:sizeRelV relativeFrom="margin">
              <wp14:pctHeight>0</wp14:pctHeight>
            </wp14:sizeRelV>
          </wp:anchor>
        </w:drawing>
      </w:r>
      <w:r w:rsidR="00A00D1A">
        <w:t xml:space="preserve">Thinning cuts </w:t>
      </w:r>
      <w:r w:rsidR="00BA3FFE" w:rsidRPr="00BA3FFE">
        <w:t>remove an entire branch where it meets another limb, the main stem, or the ground. They should be made as close to this junction as possible. These cuts help maintain the plant's natural shape, limit its size, and open up the interior branches to light and air.</w:t>
      </w:r>
      <w:r w:rsidR="00A00D1A" w:rsidRPr="00A00D1A">
        <w:rPr>
          <w:noProof/>
        </w:rPr>
        <w:t xml:space="preserve"> </w:t>
      </w:r>
      <w:r w:rsidR="00A00D1A">
        <w:rPr>
          <w:noProof/>
        </w:rPr>
        <w:t xml:space="preserve">       </w:t>
      </w:r>
      <w:r w:rsidR="00021D62">
        <w:rPr>
          <w:noProof/>
        </w:rPr>
        <w:t xml:space="preserve">           </w:t>
      </w:r>
    </w:p>
    <w:p w14:paraId="71C987AE" w14:textId="112FE36D" w:rsidR="00356071" w:rsidRPr="00356071" w:rsidRDefault="0061241A" w:rsidP="00356071">
      <w:pPr>
        <w:pStyle w:val="ListParagraph"/>
        <w:rPr>
          <w:b/>
        </w:rPr>
      </w:pPr>
      <w:r>
        <w:rPr>
          <w:b/>
          <w:noProof/>
        </w:rPr>
        <w:drawing>
          <wp:anchor distT="0" distB="0" distL="114300" distR="114300" simplePos="0" relativeHeight="251646976" behindDoc="0" locked="0" layoutInCell="1" allowOverlap="1" wp14:anchorId="24935A6E" wp14:editId="0936F3A2">
            <wp:simplePos x="0" y="0"/>
            <wp:positionH relativeFrom="margin">
              <wp:posOffset>-2860040</wp:posOffset>
            </wp:positionH>
            <wp:positionV relativeFrom="margin">
              <wp:posOffset>2286000</wp:posOffset>
            </wp:positionV>
            <wp:extent cx="1312545" cy="1312545"/>
            <wp:effectExtent l="0" t="0" r="1905" b="190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12545" cy="1312545"/>
                    </a:xfrm>
                    <a:prstGeom prst="rect">
                      <a:avLst/>
                    </a:prstGeom>
                    <a:noFill/>
                  </pic:spPr>
                </pic:pic>
              </a:graphicData>
            </a:graphic>
            <wp14:sizeRelH relativeFrom="margin">
              <wp14:pctWidth>0</wp14:pctWidth>
            </wp14:sizeRelH>
            <wp14:sizeRelV relativeFrom="margin">
              <wp14:pctHeight>0</wp14:pctHeight>
            </wp14:sizeRelV>
          </wp:anchor>
        </w:drawing>
      </w:r>
      <w:r w:rsidR="0066213D">
        <w:rPr>
          <w:b/>
        </w:rPr>
        <w:t xml:space="preserve">                          </w:t>
      </w:r>
    </w:p>
    <w:p w14:paraId="5B67096F" w14:textId="03B4C342" w:rsidR="002B28FE" w:rsidRDefault="002B28FE" w:rsidP="002B28FE">
      <w:pPr>
        <w:pStyle w:val="ListParagraph"/>
        <w:rPr>
          <w:b/>
          <w:sz w:val="28"/>
          <w:szCs w:val="28"/>
        </w:rPr>
      </w:pPr>
      <w:r>
        <w:rPr>
          <w:b/>
          <w:sz w:val="28"/>
          <w:szCs w:val="28"/>
        </w:rPr>
        <w:t xml:space="preserve">                </w:t>
      </w:r>
    </w:p>
    <w:p w14:paraId="63A16C67" w14:textId="0B2947B9" w:rsidR="003D0271" w:rsidRDefault="003D0271" w:rsidP="003D0271">
      <w:pPr>
        <w:rPr>
          <w:rFonts w:ascii="DrafixScript" w:hAnsi="DrafixScript"/>
          <w:b/>
          <w:sz w:val="28"/>
          <w:szCs w:val="28"/>
          <w:u w:val="single"/>
        </w:rPr>
      </w:pPr>
    </w:p>
    <w:p w14:paraId="22FC9EB5" w14:textId="7CC677E6" w:rsidR="0061241A" w:rsidRPr="003D0271" w:rsidRDefault="002B28FE" w:rsidP="003D0271">
      <w:pPr>
        <w:rPr>
          <w:b/>
          <w:sz w:val="28"/>
          <w:szCs w:val="28"/>
        </w:rPr>
      </w:pPr>
      <w:r w:rsidRPr="003D0271">
        <w:rPr>
          <w:rFonts w:ascii="DrafixScript" w:hAnsi="DrafixScript"/>
          <w:b/>
          <w:sz w:val="28"/>
          <w:szCs w:val="28"/>
          <w:u w:val="single"/>
        </w:rPr>
        <w:t>Plant Care Contract:</w:t>
      </w:r>
    </w:p>
    <w:p w14:paraId="50613854" w14:textId="7014F107" w:rsidR="0061241A" w:rsidRDefault="0061241A" w:rsidP="00A00D1A">
      <w:pPr>
        <w:pStyle w:val="ListParagraph"/>
      </w:pPr>
    </w:p>
    <w:p w14:paraId="3CBADFA8" w14:textId="73567A5B" w:rsidR="003E5F8B" w:rsidRPr="002B28FE" w:rsidRDefault="003E5F8B" w:rsidP="00A00D1A">
      <w:pPr>
        <w:pStyle w:val="ListParagraph"/>
      </w:pPr>
      <w:r w:rsidRPr="002B28FE">
        <w:t>I</w:t>
      </w:r>
      <w:proofErr w:type="gramStart"/>
      <w:r w:rsidRPr="002B28FE">
        <w:t>,</w:t>
      </w:r>
      <w:r w:rsidRPr="002B28FE">
        <w:rPr>
          <w:u w:val="single"/>
        </w:rPr>
        <w:t xml:space="preserve"> </w:t>
      </w:r>
      <w:r w:rsidR="002B28FE" w:rsidRPr="002B28FE">
        <w:rPr>
          <w:u w:val="single"/>
        </w:rPr>
        <w:t xml:space="preserve">                                            </w:t>
      </w:r>
      <w:r w:rsidR="000C4763">
        <w:rPr>
          <w:u w:val="single"/>
        </w:rPr>
        <w:t xml:space="preserve">            </w:t>
      </w:r>
      <w:r w:rsidR="002B28FE" w:rsidRPr="002B28FE">
        <w:t xml:space="preserve"> ,</w:t>
      </w:r>
      <w:proofErr w:type="gramEnd"/>
      <w:r w:rsidR="002B28FE" w:rsidRPr="002B28FE">
        <w:t xml:space="preserve"> </w:t>
      </w:r>
      <w:r w:rsidRPr="002B28FE">
        <w:t>hereby a</w:t>
      </w:r>
      <w:r w:rsidR="002B28FE" w:rsidRPr="002B28FE">
        <w:t>ccept the terms and conditions of the Plant Care G</w:t>
      </w:r>
      <w:r w:rsidRPr="002B28FE">
        <w:t xml:space="preserve">uide. I </w:t>
      </w:r>
      <w:r w:rsidR="002B28FE" w:rsidRPr="002B28FE">
        <w:t>acknowledge</w:t>
      </w:r>
      <w:r w:rsidRPr="002B28FE">
        <w:t xml:space="preserve"> that if I fail to follow the basic steps to waterin</w:t>
      </w:r>
      <w:r w:rsidR="002B28FE" w:rsidRPr="002B28FE">
        <w:t>g and overall plant care, replacement plants will not be provided. I acknowledge that replacements plants are only provided, given the replacement is within one year of the planting time, and proper care has been provided to prevent any loss or damage to the plant.</w:t>
      </w:r>
      <w:r w:rsidR="002B28FE">
        <w:t xml:space="preserve"> </w:t>
      </w:r>
    </w:p>
    <w:p w14:paraId="68231482" w14:textId="3EC56EB3" w:rsidR="002B28FE" w:rsidRDefault="002B28FE" w:rsidP="00A00D1A">
      <w:pPr>
        <w:pStyle w:val="ListParagraph"/>
        <w:rPr>
          <w:b/>
        </w:rPr>
      </w:pPr>
    </w:p>
    <w:p w14:paraId="24D6AF52" w14:textId="11311A67" w:rsidR="002B28FE" w:rsidRDefault="002B28FE" w:rsidP="00A00D1A">
      <w:pPr>
        <w:pStyle w:val="ListParagraph"/>
        <w:rPr>
          <w:b/>
        </w:rPr>
      </w:pPr>
    </w:p>
    <w:p w14:paraId="5B10AC70" w14:textId="078325A5" w:rsidR="000C4763" w:rsidRDefault="000C4763" w:rsidP="00A00D1A">
      <w:pPr>
        <w:pStyle w:val="ListParagraph"/>
        <w:rPr>
          <w:b/>
        </w:rPr>
      </w:pPr>
    </w:p>
    <w:p w14:paraId="7E56F92A" w14:textId="796CEBBF" w:rsidR="002B28FE" w:rsidRPr="00533636" w:rsidRDefault="003827FB" w:rsidP="003D0271">
      <w:pPr>
        <w:pStyle w:val="ListParagraph"/>
      </w:pPr>
      <w:r w:rsidRPr="00533636">
        <w:rPr>
          <w:noProof/>
        </w:rPr>
        <w:drawing>
          <wp:anchor distT="0" distB="0" distL="114300" distR="114300" simplePos="0" relativeHeight="251672576" behindDoc="1" locked="0" layoutInCell="1" allowOverlap="1" wp14:anchorId="2F396D78" wp14:editId="5BC0BBA9">
            <wp:simplePos x="0" y="0"/>
            <wp:positionH relativeFrom="column">
              <wp:posOffset>1720735</wp:posOffset>
            </wp:positionH>
            <wp:positionV relativeFrom="paragraph">
              <wp:posOffset>88900</wp:posOffset>
            </wp:positionV>
            <wp:extent cx="1257300" cy="126124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57300" cy="1261245"/>
                    </a:xfrm>
                    <a:prstGeom prst="rect">
                      <a:avLst/>
                    </a:prstGeom>
                    <a:noFill/>
                  </pic:spPr>
                </pic:pic>
              </a:graphicData>
            </a:graphic>
            <wp14:sizeRelH relativeFrom="page">
              <wp14:pctWidth>0</wp14:pctWidth>
            </wp14:sizeRelH>
            <wp14:sizeRelV relativeFrom="page">
              <wp14:pctHeight>0</wp14:pctHeight>
            </wp14:sizeRelV>
          </wp:anchor>
        </w:drawing>
      </w:r>
      <w:r w:rsidR="002B28FE" w:rsidRPr="00533636">
        <w:rPr>
          <w:b/>
        </w:rPr>
        <w:t xml:space="preserve">Signature: </w:t>
      </w:r>
      <w:r w:rsidR="00533636">
        <w:rPr>
          <w:b/>
        </w:rPr>
        <w:t>________________________________________________</w:t>
      </w:r>
      <w:r w:rsidR="002B28FE" w:rsidRPr="00533636">
        <w:rPr>
          <w:b/>
        </w:rPr>
        <w:t xml:space="preserve">  </w:t>
      </w:r>
      <w:r w:rsidR="00533636">
        <w:rPr>
          <w:b/>
        </w:rPr>
        <w:tab/>
      </w:r>
      <w:r w:rsidR="002B28FE" w:rsidRPr="00533636">
        <w:rPr>
          <w:b/>
        </w:rPr>
        <w:t xml:space="preserve"> Date</w:t>
      </w:r>
      <w:proofErr w:type="gramStart"/>
      <w:r w:rsidR="00533636" w:rsidRPr="00533636">
        <w:rPr>
          <w:b/>
        </w:rPr>
        <w:t>:_</w:t>
      </w:r>
      <w:proofErr w:type="gramEnd"/>
      <w:r w:rsidR="00533636" w:rsidRPr="00533636">
        <w:rPr>
          <w:b/>
        </w:rPr>
        <w:t>___________</w:t>
      </w:r>
      <w:r w:rsidR="00533636">
        <w:rPr>
          <w:b/>
        </w:rPr>
        <w:t>_________</w:t>
      </w:r>
      <w:r w:rsidR="00533636" w:rsidRPr="00533636">
        <w:t xml:space="preserve">   </w:t>
      </w:r>
    </w:p>
    <w:p w14:paraId="4325472B" w14:textId="0EF41B51" w:rsidR="003827FB" w:rsidRPr="00533636" w:rsidRDefault="003827FB" w:rsidP="003D0271">
      <w:pPr>
        <w:pStyle w:val="ListParagraph"/>
        <w:rPr>
          <w:b/>
        </w:rPr>
      </w:pPr>
    </w:p>
    <w:p w14:paraId="1C6AD6AC" w14:textId="3C0AD6BD" w:rsidR="003827FB" w:rsidRPr="003827FB" w:rsidRDefault="003827FB" w:rsidP="00533636">
      <w:pPr>
        <w:ind w:left="5040" w:firstLine="720"/>
        <w:rPr>
          <w:b/>
        </w:rPr>
      </w:pPr>
      <w:r>
        <w:rPr>
          <w:b/>
        </w:rPr>
        <w:t>972.236.3076</w:t>
      </w:r>
      <w:r w:rsidR="00814D10">
        <w:rPr>
          <w:b/>
        </w:rPr>
        <w:t xml:space="preserve">                                                                                                                                                                        </w:t>
      </w:r>
      <w:r w:rsidR="00814D10">
        <w:rPr>
          <w:b/>
        </w:rPr>
        <w:tab/>
        <w:t>sam@allseasonslandscapetx.com</w:t>
      </w:r>
    </w:p>
    <w:sectPr w:rsidR="003827FB" w:rsidRPr="003827FB" w:rsidSect="00633DA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rafixScript">
    <w:panose1 w:val="02000000000000000000"/>
    <w:charset w:val="00"/>
    <w:family w:val="auto"/>
    <w:pitch w:val="variable"/>
    <w:sig w:usb0="00000083" w:usb1="00000000" w:usb2="00000000" w:usb3="00000000" w:csb0="00000009"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8419B"/>
    <w:multiLevelType w:val="hybridMultilevel"/>
    <w:tmpl w:val="360CF21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nsid w:val="09ED0124"/>
    <w:multiLevelType w:val="hybridMultilevel"/>
    <w:tmpl w:val="15884C7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D912FC4"/>
    <w:multiLevelType w:val="hybridMultilevel"/>
    <w:tmpl w:val="0F50EDD8"/>
    <w:lvl w:ilvl="0" w:tplc="FDA69350">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B2755A"/>
    <w:multiLevelType w:val="hybridMultilevel"/>
    <w:tmpl w:val="B2E0BA2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E396EF9"/>
    <w:multiLevelType w:val="hybridMultilevel"/>
    <w:tmpl w:val="BA8C43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36BA3557"/>
    <w:multiLevelType w:val="hybridMultilevel"/>
    <w:tmpl w:val="A22C13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5797AB5"/>
    <w:multiLevelType w:val="hybridMultilevel"/>
    <w:tmpl w:val="73B2EC14"/>
    <w:lvl w:ilvl="0" w:tplc="4388161C">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16532B3"/>
    <w:multiLevelType w:val="hybridMultilevel"/>
    <w:tmpl w:val="5E72D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64277A3E"/>
    <w:multiLevelType w:val="hybridMultilevel"/>
    <w:tmpl w:val="DCB6C3A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4"/>
  </w:num>
  <w:num w:numId="2">
    <w:abstractNumId w:val="5"/>
  </w:num>
  <w:num w:numId="3">
    <w:abstractNumId w:val="7"/>
  </w:num>
  <w:num w:numId="4">
    <w:abstractNumId w:val="1"/>
  </w:num>
  <w:num w:numId="5">
    <w:abstractNumId w:val="3"/>
  </w:num>
  <w:num w:numId="6">
    <w:abstractNumId w:val="0"/>
  </w:num>
  <w:num w:numId="7">
    <w:abstractNumId w:val="8"/>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FFE"/>
    <w:rsid w:val="00021D62"/>
    <w:rsid w:val="000C4763"/>
    <w:rsid w:val="001E0109"/>
    <w:rsid w:val="002B28FE"/>
    <w:rsid w:val="002D70AD"/>
    <w:rsid w:val="00356071"/>
    <w:rsid w:val="003827FB"/>
    <w:rsid w:val="003D0271"/>
    <w:rsid w:val="003E5F8B"/>
    <w:rsid w:val="00533636"/>
    <w:rsid w:val="0061241A"/>
    <w:rsid w:val="00633DA3"/>
    <w:rsid w:val="0066213D"/>
    <w:rsid w:val="007F7585"/>
    <w:rsid w:val="00814D10"/>
    <w:rsid w:val="008F711A"/>
    <w:rsid w:val="00A00D1A"/>
    <w:rsid w:val="00BA3FFE"/>
    <w:rsid w:val="00D05072"/>
    <w:rsid w:val="00D50506"/>
    <w:rsid w:val="00E31F33"/>
    <w:rsid w:val="00E37D52"/>
    <w:rsid w:val="00E43580"/>
    <w:rsid w:val="00F149CC"/>
    <w:rsid w:val="00F35B10"/>
    <w:rsid w:val="00F717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6A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3FFE"/>
    <w:pPr>
      <w:ind w:left="720"/>
      <w:contextualSpacing/>
    </w:pPr>
  </w:style>
  <w:style w:type="paragraph" w:styleId="BalloonText">
    <w:name w:val="Balloon Text"/>
    <w:basedOn w:val="Normal"/>
    <w:link w:val="BalloonTextChar"/>
    <w:uiPriority w:val="99"/>
    <w:semiHidden/>
    <w:unhideWhenUsed/>
    <w:rsid w:val="00BA3F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3FFE"/>
    <w:rPr>
      <w:rFonts w:ascii="Tahoma" w:hAnsi="Tahoma" w:cs="Tahoma"/>
      <w:sz w:val="16"/>
      <w:szCs w:val="16"/>
    </w:rPr>
  </w:style>
  <w:style w:type="character" w:styleId="Hyperlink">
    <w:name w:val="Hyperlink"/>
    <w:basedOn w:val="DefaultParagraphFont"/>
    <w:uiPriority w:val="99"/>
    <w:unhideWhenUsed/>
    <w:rsid w:val="00A00D1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3FFE"/>
    <w:pPr>
      <w:ind w:left="720"/>
      <w:contextualSpacing/>
    </w:pPr>
  </w:style>
  <w:style w:type="paragraph" w:styleId="BalloonText">
    <w:name w:val="Balloon Text"/>
    <w:basedOn w:val="Normal"/>
    <w:link w:val="BalloonTextChar"/>
    <w:uiPriority w:val="99"/>
    <w:semiHidden/>
    <w:unhideWhenUsed/>
    <w:rsid w:val="00BA3F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3FFE"/>
    <w:rPr>
      <w:rFonts w:ascii="Tahoma" w:hAnsi="Tahoma" w:cs="Tahoma"/>
      <w:sz w:val="16"/>
      <w:szCs w:val="16"/>
    </w:rPr>
  </w:style>
  <w:style w:type="character" w:styleId="Hyperlink">
    <w:name w:val="Hyperlink"/>
    <w:basedOn w:val="DefaultParagraphFont"/>
    <w:uiPriority w:val="99"/>
    <w:unhideWhenUsed/>
    <w:rsid w:val="00A00D1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657</Words>
  <Characters>3748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laneyg</dc:creator>
  <cp:lastModifiedBy>laneyg</cp:lastModifiedBy>
  <cp:revision>2</cp:revision>
  <dcterms:created xsi:type="dcterms:W3CDTF">2018-08-19T22:49:00Z</dcterms:created>
  <dcterms:modified xsi:type="dcterms:W3CDTF">2018-08-19T22:49:00Z</dcterms:modified>
</cp:coreProperties>
</file>